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i default"/>
        <w:bidi w:val="0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drawing>
          <wp:inline distT="0" distB="0" distL="0" distR="0">
            <wp:extent cx="4191000" cy="23495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videogame--330x185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2349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i default"/>
        <w:bidi w:val="0"/>
        <w:ind w:left="0" w:right="0" w:firstLine="0"/>
        <w:jc w:val="left"/>
        <w:rPr>
          <w:color w:val="54545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it-IT"/>
        </w:rPr>
        <w:t>dataPubblicazione : 2013/03/04</w:t>
      </w:r>
    </w:p>
    <w:p>
      <w:pPr>
        <w:pStyle w:val="Di default"/>
        <w:bidi w:val="0"/>
        <w:ind w:left="0" w:right="0" w:firstLine="0"/>
        <w:jc w:val="left"/>
        <w:rPr>
          <w:color w:val="838588"/>
          <w:rtl w:val="0"/>
        </w:rPr>
      </w:pPr>
      <w:r>
        <w:rPr>
          <w:color w:val="838588"/>
          <w:rtl w:val="0"/>
          <w:lang w:val="it-IT"/>
        </w:rPr>
        <w:t>Pubblicato il 04/03/2013</w:t>
      </w:r>
    </w:p>
    <w:p>
      <w:pPr>
        <w:pStyle w:val="Di default"/>
        <w:bidi w:val="0"/>
        <w:ind w:left="0" w:right="0" w:firstLine="0"/>
        <w:jc w:val="left"/>
        <w:rPr>
          <w:color w:val="838588"/>
          <w:rtl w:val="0"/>
        </w:rPr>
      </w:pPr>
      <w:r>
        <w:rPr>
          <w:color w:val="838588"/>
          <w:rtl w:val="0"/>
          <w:lang w:val="it-IT"/>
        </w:rPr>
        <w:t>Ultima modifica il 04/03/2013 alle ore 00:00</w:t>
      </w:r>
    </w:p>
    <w:p>
      <w:pPr>
        <w:pStyle w:val="Di default"/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ROSALBA MICELI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36"/>
          <w:szCs w:val="36"/>
          <w:rtl w:val="0"/>
        </w:rPr>
      </w:pPr>
      <w:r>
        <w:rPr>
          <w:sz w:val="36"/>
          <w:szCs w:val="36"/>
          <w:rtl w:val="0"/>
          <w:lang w:val="it-IT"/>
        </w:rPr>
        <w:t>I videogiochi sono tanto amati dai ragazzi e spesso altrettanto detestati da molti genitori che, in buona fede, ritengono che i figli debbano passare meno tempo a giocare ai videogames e pi</w:t>
      </w:r>
      <w:r>
        <w:rPr>
          <w:sz w:val="36"/>
          <w:szCs w:val="36"/>
          <w:rtl w:val="0"/>
          <w:lang w:val="it-IT"/>
        </w:rPr>
        <w:t xml:space="preserve">ù </w:t>
      </w:r>
      <w:r>
        <w:rPr>
          <w:sz w:val="36"/>
          <w:szCs w:val="36"/>
          <w:rtl w:val="0"/>
          <w:lang w:val="it-IT"/>
        </w:rPr>
        <w:t>ore a studiare, per migliorare le performances scolastiche. I risultati di uno studio dell</w:t>
      </w:r>
      <w:r>
        <w:rPr>
          <w:sz w:val="36"/>
          <w:szCs w:val="36"/>
          <w:rtl w:val="0"/>
          <w:lang w:val="fr-FR"/>
        </w:rPr>
        <w:t>’</w:t>
      </w:r>
      <w:r>
        <w:rPr>
          <w:sz w:val="36"/>
          <w:szCs w:val="36"/>
          <w:rtl w:val="0"/>
        </w:rPr>
        <w:t>Universit</w:t>
      </w:r>
      <w:r>
        <w:rPr>
          <w:sz w:val="36"/>
          <w:szCs w:val="36"/>
          <w:rtl w:val="0"/>
          <w:lang w:val="fr-FR"/>
        </w:rPr>
        <w:t xml:space="preserve">à </w:t>
      </w:r>
      <w:r>
        <w:rPr>
          <w:sz w:val="36"/>
          <w:szCs w:val="36"/>
          <w:rtl w:val="0"/>
          <w:lang w:val="it-IT"/>
        </w:rPr>
        <w:t>di Padova e dell</w:t>
      </w:r>
      <w:r>
        <w:rPr>
          <w:sz w:val="36"/>
          <w:szCs w:val="36"/>
          <w:rtl w:val="0"/>
          <w:lang w:val="fr-FR"/>
        </w:rPr>
        <w:t>’</w:t>
      </w:r>
      <w:r>
        <w:rPr>
          <w:sz w:val="36"/>
          <w:szCs w:val="36"/>
          <w:rtl w:val="0"/>
          <w:lang w:val="it-IT"/>
        </w:rPr>
        <w:t xml:space="preserve">IRCCS Eugenio Medea, appena pubblicato sulla rivista </w:t>
      </w:r>
      <w:r>
        <w:rPr>
          <w:sz w:val="36"/>
          <w:szCs w:val="36"/>
          <w:rtl w:val="0"/>
        </w:rPr>
        <w:t>“</w:t>
      </w:r>
      <w:r>
        <w:rPr>
          <w:sz w:val="36"/>
          <w:szCs w:val="36"/>
          <w:rtl w:val="0"/>
          <w:lang w:val="en-US"/>
        </w:rPr>
        <w:t>Current Biology</w:t>
      </w:r>
      <w:r>
        <w:rPr>
          <w:sz w:val="36"/>
          <w:szCs w:val="36"/>
          <w:rtl w:val="0"/>
        </w:rPr>
        <w:t>”</w:t>
      </w:r>
      <w:r>
        <w:rPr>
          <w:sz w:val="36"/>
          <w:szCs w:val="36"/>
          <w:rtl w:val="0"/>
          <w:lang w:val="it-IT"/>
        </w:rPr>
        <w:t xml:space="preserve">, spezzano una lancia a favore dei videogiochi: giocare ai videogiochi non </w:t>
      </w:r>
      <w:r>
        <w:rPr>
          <w:sz w:val="36"/>
          <w:szCs w:val="36"/>
          <w:rtl w:val="0"/>
          <w:lang w:val="it-IT"/>
        </w:rPr>
        <w:t xml:space="preserve">è </w:t>
      </w:r>
      <w:r>
        <w:rPr>
          <w:sz w:val="36"/>
          <w:szCs w:val="36"/>
          <w:rtl w:val="0"/>
          <w:lang w:val="it-IT"/>
        </w:rPr>
        <w:t>tempo perso ma in certi casi pu</w:t>
      </w:r>
      <w:r>
        <w:rPr>
          <w:sz w:val="36"/>
          <w:szCs w:val="36"/>
          <w:rtl w:val="0"/>
          <w:lang w:val="it-IT"/>
        </w:rPr>
        <w:t xml:space="preserve">ò </w:t>
      </w:r>
      <w:r>
        <w:rPr>
          <w:sz w:val="36"/>
          <w:szCs w:val="36"/>
          <w:rtl w:val="0"/>
          <w:lang w:val="it-IT"/>
        </w:rPr>
        <w:t>rivelarsi prezioso. Circa12 ore passate ai videogiochi d</w:t>
      </w:r>
      <w:r>
        <w:rPr>
          <w:sz w:val="36"/>
          <w:szCs w:val="36"/>
          <w:rtl w:val="0"/>
          <w:lang w:val="fr-FR"/>
        </w:rPr>
        <w:t>’</w:t>
      </w:r>
      <w:r>
        <w:rPr>
          <w:sz w:val="36"/>
          <w:szCs w:val="36"/>
          <w:rtl w:val="0"/>
          <w:lang w:val="it-IT"/>
        </w:rPr>
        <w:t>azione migliorano la capacit</w:t>
      </w:r>
      <w:r>
        <w:rPr>
          <w:sz w:val="36"/>
          <w:szCs w:val="36"/>
          <w:rtl w:val="0"/>
          <w:lang w:val="fr-FR"/>
        </w:rPr>
        <w:t xml:space="preserve">à </w:t>
      </w:r>
      <w:r>
        <w:rPr>
          <w:sz w:val="36"/>
          <w:szCs w:val="36"/>
          <w:rtl w:val="0"/>
          <w:lang w:val="it-IT"/>
        </w:rPr>
        <w:t>di lettura dei bambini dislessici pi</w:t>
      </w:r>
      <w:r>
        <w:rPr>
          <w:sz w:val="36"/>
          <w:szCs w:val="36"/>
          <w:rtl w:val="0"/>
          <w:lang w:val="it-IT"/>
        </w:rPr>
        <w:t xml:space="preserve">ù </w:t>
      </w:r>
      <w:r>
        <w:rPr>
          <w:sz w:val="36"/>
          <w:szCs w:val="36"/>
          <w:rtl w:val="0"/>
          <w:lang w:val="it-IT"/>
        </w:rPr>
        <w:t xml:space="preserve">di quanto non ottenga un anno di lettura spontanea o un percorso di lettura tradizionale, senza contare che mentre i trattamenti tradizionali sono spesso noiosi (tanto che molti bambini tendono ad abbandonarli), utilizzando i videogames i bambini riescono anche a divertirsi. </w:t>
      </w:r>
      <w:r>
        <w:rPr>
          <w:sz w:val="36"/>
          <w:szCs w:val="36"/>
          <w:rtl w:val="0"/>
        </w:rPr>
        <w:t> </w:t>
      </w:r>
    </w:p>
    <w:p>
      <w:pPr>
        <w:pStyle w:val="Di default"/>
        <w:bidi w:val="0"/>
        <w:ind w:left="0" w:right="0" w:firstLine="0"/>
        <w:jc w:val="left"/>
        <w:rPr>
          <w:sz w:val="36"/>
          <w:szCs w:val="36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36"/>
          <w:szCs w:val="36"/>
          <w:rtl w:val="0"/>
        </w:rPr>
      </w:pPr>
      <w:r>
        <w:rPr>
          <w:sz w:val="36"/>
          <w:szCs w:val="36"/>
          <w:rtl w:val="0"/>
        </w:rPr>
        <w:t> </w:t>
      </w:r>
    </w:p>
    <w:p>
      <w:pPr>
        <w:pStyle w:val="Di default"/>
        <w:bidi w:val="0"/>
        <w:ind w:left="0" w:right="0" w:firstLine="0"/>
        <w:jc w:val="left"/>
        <w:rPr>
          <w:sz w:val="36"/>
          <w:szCs w:val="36"/>
          <w:rtl w:val="0"/>
        </w:rPr>
      </w:pPr>
      <w:r>
        <w:rPr>
          <w:sz w:val="36"/>
          <w:szCs w:val="36"/>
          <w:rtl w:val="0"/>
          <w:lang w:val="it-IT"/>
        </w:rPr>
        <w:t>La dislessia (un disturbo specifico di apprendimento caratterizzato da difficolt</w:t>
      </w:r>
      <w:r>
        <w:rPr>
          <w:sz w:val="36"/>
          <w:szCs w:val="36"/>
          <w:rtl w:val="0"/>
          <w:lang w:val="fr-FR"/>
        </w:rPr>
        <w:t xml:space="preserve">à </w:t>
      </w:r>
      <w:r>
        <w:rPr>
          <w:sz w:val="36"/>
          <w:szCs w:val="36"/>
          <w:rtl w:val="0"/>
          <w:lang w:val="it-IT"/>
        </w:rPr>
        <w:t>selettive nella lettura), rappresenta una condizione che riguarda un bambino su dieci. Il gruppo di ricerca ha valutato le abilit</w:t>
      </w:r>
      <w:r>
        <w:rPr>
          <w:sz w:val="36"/>
          <w:szCs w:val="36"/>
          <w:rtl w:val="0"/>
          <w:lang w:val="fr-FR"/>
        </w:rPr>
        <w:t xml:space="preserve">à </w:t>
      </w:r>
      <w:r>
        <w:rPr>
          <w:sz w:val="36"/>
          <w:szCs w:val="36"/>
          <w:rtl w:val="0"/>
          <w:lang w:val="it-IT"/>
        </w:rPr>
        <w:t>di lettura, le capacit</w:t>
      </w:r>
      <w:r>
        <w:rPr>
          <w:sz w:val="36"/>
          <w:szCs w:val="36"/>
          <w:rtl w:val="0"/>
          <w:lang w:val="fr-FR"/>
        </w:rPr>
        <w:t xml:space="preserve">à </w:t>
      </w:r>
      <w:r>
        <w:rPr>
          <w:sz w:val="36"/>
          <w:szCs w:val="36"/>
          <w:rtl w:val="0"/>
          <w:lang w:val="it-IT"/>
        </w:rPr>
        <w:t>fonologiche e di attenzione di due gruppi di bambini con dislessia che non utilizzavano abitualmente i videogames. Successivamente i bimbi sono stati impegnati (per nove sedute di 80 minuti), in videogiochi di azione o non-azione. Nella valutazione finale nelle capacit</w:t>
      </w:r>
      <w:r>
        <w:rPr>
          <w:sz w:val="36"/>
          <w:szCs w:val="36"/>
          <w:rtl w:val="0"/>
          <w:lang w:val="fr-FR"/>
        </w:rPr>
        <w:t xml:space="preserve">à </w:t>
      </w:r>
      <w:r>
        <w:rPr>
          <w:sz w:val="36"/>
          <w:szCs w:val="36"/>
          <w:rtl w:val="0"/>
          <w:lang w:val="it-IT"/>
        </w:rPr>
        <w:t xml:space="preserve">attentive e di lettura </w:t>
      </w:r>
      <w:r>
        <w:rPr>
          <w:sz w:val="36"/>
          <w:szCs w:val="36"/>
          <w:rtl w:val="0"/>
          <w:lang w:val="it-IT"/>
        </w:rPr>
        <w:t xml:space="preserve">è </w:t>
      </w:r>
      <w:r>
        <w:rPr>
          <w:sz w:val="36"/>
          <w:szCs w:val="36"/>
          <w:rtl w:val="0"/>
          <w:lang w:val="it-IT"/>
        </w:rPr>
        <w:t>emerso un dato interessante: i bambini che avevano utilizzato videogiochi d</w:t>
      </w:r>
      <w:r>
        <w:rPr>
          <w:sz w:val="36"/>
          <w:szCs w:val="36"/>
          <w:rtl w:val="0"/>
          <w:lang w:val="fr-FR"/>
        </w:rPr>
        <w:t>’</w:t>
      </w:r>
      <w:r>
        <w:rPr>
          <w:sz w:val="36"/>
          <w:szCs w:val="36"/>
          <w:rtl w:val="0"/>
          <w:lang w:val="it-IT"/>
        </w:rPr>
        <w:t>azione erano in grado di leggere pi</w:t>
      </w:r>
      <w:r>
        <w:rPr>
          <w:sz w:val="36"/>
          <w:szCs w:val="36"/>
          <w:rtl w:val="0"/>
          <w:lang w:val="it-IT"/>
        </w:rPr>
        <w:t xml:space="preserve">ù </w:t>
      </w:r>
      <w:r>
        <w:rPr>
          <w:sz w:val="36"/>
          <w:szCs w:val="36"/>
          <w:rtl w:val="0"/>
          <w:lang w:val="it-IT"/>
        </w:rPr>
        <w:t>velocemente senza perdere in accuratezza e avevano fatto progressi anche in altri test di attenzione. Le abilit</w:t>
      </w:r>
      <w:r>
        <w:rPr>
          <w:sz w:val="36"/>
          <w:szCs w:val="36"/>
          <w:rtl w:val="0"/>
          <w:lang w:val="fr-FR"/>
        </w:rPr>
        <w:t xml:space="preserve">à </w:t>
      </w:r>
      <w:r>
        <w:rPr>
          <w:sz w:val="36"/>
          <w:szCs w:val="36"/>
          <w:rtl w:val="0"/>
          <w:lang w:val="it-IT"/>
        </w:rPr>
        <w:t>di lettura acquisite risultavano stabili anche dopo due mesi dall</w:t>
      </w:r>
      <w:r>
        <w:rPr>
          <w:sz w:val="36"/>
          <w:szCs w:val="36"/>
          <w:rtl w:val="0"/>
          <w:lang w:val="fr-FR"/>
        </w:rPr>
        <w:t>’</w:t>
      </w:r>
      <w:r>
        <w:rPr>
          <w:sz w:val="36"/>
          <w:szCs w:val="36"/>
          <w:rtl w:val="0"/>
          <w:lang w:val="it-IT"/>
        </w:rPr>
        <w:t xml:space="preserve">insolito </w:t>
      </w:r>
      <w:r>
        <w:rPr>
          <w:sz w:val="36"/>
          <w:szCs w:val="36"/>
          <w:rtl w:val="0"/>
        </w:rPr>
        <w:t>“</w:t>
      </w:r>
      <w:r>
        <w:rPr>
          <w:sz w:val="36"/>
          <w:szCs w:val="36"/>
          <w:rtl w:val="0"/>
          <w:lang w:val="it-IT"/>
        </w:rPr>
        <w:t>trattamento</w:t>
      </w:r>
      <w:r>
        <w:rPr>
          <w:sz w:val="36"/>
          <w:szCs w:val="36"/>
          <w:rtl w:val="0"/>
        </w:rPr>
        <w:t>”</w:t>
      </w:r>
      <w:r>
        <w:rPr>
          <w:sz w:val="36"/>
          <w:szCs w:val="36"/>
          <w:rtl w:val="0"/>
        </w:rPr>
        <w:t>.</w:t>
      </w:r>
      <w:r>
        <w:rPr>
          <w:sz w:val="36"/>
          <w:szCs w:val="36"/>
          <w:rtl w:val="0"/>
        </w:rPr>
        <w:t> </w:t>
      </w:r>
    </w:p>
    <w:p>
      <w:pPr>
        <w:pStyle w:val="Di default"/>
        <w:bidi w:val="0"/>
        <w:ind w:left="0" w:right="0" w:firstLine="0"/>
        <w:jc w:val="left"/>
        <w:rPr>
          <w:sz w:val="36"/>
          <w:szCs w:val="36"/>
          <w:rtl w:val="0"/>
        </w:rPr>
      </w:pPr>
      <w:r>
        <w:rPr>
          <w:sz w:val="36"/>
          <w:szCs w:val="36"/>
          <w:rtl w:val="0"/>
        </w:rPr>
        <w:t> </w:t>
      </w:r>
    </w:p>
    <w:p>
      <w:pPr>
        <w:pStyle w:val="Di default"/>
        <w:bidi w:val="0"/>
        <w:ind w:left="0" w:right="0" w:firstLine="0"/>
        <w:jc w:val="left"/>
        <w:rPr>
          <w:sz w:val="36"/>
          <w:szCs w:val="36"/>
          <w:rtl w:val="0"/>
        </w:rPr>
      </w:pPr>
      <w:r>
        <w:rPr>
          <w:sz w:val="36"/>
          <w:szCs w:val="36"/>
          <w:rtl w:val="0"/>
          <w:lang w:val="it-IT"/>
        </w:rPr>
        <w:t>Il videogioco d</w:t>
      </w:r>
      <w:r>
        <w:rPr>
          <w:sz w:val="36"/>
          <w:szCs w:val="36"/>
          <w:rtl w:val="0"/>
          <w:lang w:val="fr-FR"/>
        </w:rPr>
        <w:t>’</w:t>
      </w:r>
      <w:r>
        <w:rPr>
          <w:sz w:val="36"/>
          <w:szCs w:val="36"/>
          <w:rtl w:val="0"/>
          <w:lang w:val="it-IT"/>
        </w:rPr>
        <w:t>azione (action game) appartiene a quella categoria di videogiochi basati essenzialmente sull</w:t>
      </w:r>
      <w:r>
        <w:rPr>
          <w:sz w:val="36"/>
          <w:szCs w:val="36"/>
          <w:rtl w:val="0"/>
          <w:lang w:val="fr-FR"/>
        </w:rPr>
        <w:t>’</w:t>
      </w:r>
      <w:r>
        <w:rPr>
          <w:sz w:val="36"/>
          <w:szCs w:val="36"/>
          <w:rtl w:val="0"/>
          <w:lang w:val="it-IT"/>
        </w:rPr>
        <w:t xml:space="preserve">azione, in cui il giocatore </w:t>
      </w:r>
      <w:r>
        <w:rPr>
          <w:sz w:val="36"/>
          <w:szCs w:val="36"/>
          <w:rtl w:val="0"/>
          <w:lang w:val="it-IT"/>
        </w:rPr>
        <w:t xml:space="preserve">è </w:t>
      </w:r>
      <w:r>
        <w:rPr>
          <w:sz w:val="36"/>
          <w:szCs w:val="36"/>
          <w:rtl w:val="0"/>
          <w:lang w:val="it-IT"/>
        </w:rPr>
        <w:t xml:space="preserve">impegnato in combattimenti frenetici, sia con armi che senza. Al giocatore </w:t>
      </w:r>
      <w:r>
        <w:rPr>
          <w:sz w:val="36"/>
          <w:szCs w:val="36"/>
          <w:rtl w:val="0"/>
          <w:lang w:val="it-IT"/>
        </w:rPr>
        <w:t xml:space="preserve">è </w:t>
      </w:r>
      <w:r>
        <w:rPr>
          <w:sz w:val="36"/>
          <w:szCs w:val="36"/>
          <w:rtl w:val="0"/>
          <w:lang w:val="it-IT"/>
        </w:rPr>
        <w:t>quindi richiesta la prontezza e l</w:t>
      </w:r>
      <w:r>
        <w:rPr>
          <w:sz w:val="36"/>
          <w:szCs w:val="36"/>
          <w:rtl w:val="0"/>
          <w:lang w:val="fr-FR"/>
        </w:rPr>
        <w:t>’</w:t>
      </w:r>
      <w:r>
        <w:rPr>
          <w:sz w:val="36"/>
          <w:szCs w:val="36"/>
          <w:rtl w:val="0"/>
        </w:rPr>
        <w:t>agilit</w:t>
      </w:r>
      <w:r>
        <w:rPr>
          <w:sz w:val="36"/>
          <w:szCs w:val="36"/>
          <w:rtl w:val="0"/>
          <w:lang w:val="fr-FR"/>
        </w:rPr>
        <w:t xml:space="preserve">à </w:t>
      </w:r>
      <w:r>
        <w:rPr>
          <w:sz w:val="36"/>
          <w:szCs w:val="36"/>
          <w:rtl w:val="0"/>
          <w:lang w:val="it-IT"/>
        </w:rPr>
        <w:t>nel muovere i comandi del gioco. In che modo il tempo impiegato con i videogiochi d</w:t>
      </w:r>
      <w:r>
        <w:rPr>
          <w:sz w:val="36"/>
          <w:szCs w:val="36"/>
          <w:rtl w:val="0"/>
          <w:lang w:val="fr-FR"/>
        </w:rPr>
        <w:t>’</w:t>
      </w:r>
      <w:r>
        <w:rPr>
          <w:sz w:val="36"/>
          <w:szCs w:val="36"/>
          <w:rtl w:val="0"/>
          <w:lang w:val="it-IT"/>
        </w:rPr>
        <w:t xml:space="preserve">azione riesce ad aiutare i bambini dislessici a leggere meglio? </w:t>
      </w:r>
      <w:r>
        <w:rPr>
          <w:sz w:val="36"/>
          <w:szCs w:val="36"/>
          <w:rtl w:val="0"/>
          <w:lang w:val="fr-FR"/>
        </w:rPr>
        <w:t>«</w:t>
      </w:r>
      <w:r>
        <w:rPr>
          <w:sz w:val="36"/>
          <w:szCs w:val="36"/>
          <w:rtl w:val="0"/>
          <w:lang w:val="it-IT"/>
        </w:rPr>
        <w:t>I videogiochi d</w:t>
      </w:r>
      <w:r>
        <w:rPr>
          <w:sz w:val="36"/>
          <w:szCs w:val="36"/>
          <w:rtl w:val="0"/>
          <w:lang w:val="fr-FR"/>
        </w:rPr>
        <w:t>’</w:t>
      </w:r>
      <w:r>
        <w:rPr>
          <w:sz w:val="36"/>
          <w:szCs w:val="36"/>
          <w:rtl w:val="0"/>
          <w:lang w:val="it-IT"/>
        </w:rPr>
        <w:t>azione migliorano molti aspetti dell</w:t>
      </w:r>
      <w:r>
        <w:rPr>
          <w:sz w:val="36"/>
          <w:szCs w:val="36"/>
          <w:rtl w:val="0"/>
          <w:lang w:val="fr-FR"/>
        </w:rPr>
        <w:t>’</w:t>
      </w:r>
      <w:r>
        <w:rPr>
          <w:sz w:val="36"/>
          <w:szCs w:val="36"/>
          <w:rtl w:val="0"/>
          <w:lang w:val="it-IT"/>
        </w:rPr>
        <w:t>attenzione visiva e favoriscono l</w:t>
      </w:r>
      <w:r>
        <w:rPr>
          <w:sz w:val="36"/>
          <w:szCs w:val="36"/>
          <w:rtl w:val="0"/>
          <w:lang w:val="fr-FR"/>
        </w:rPr>
        <w:t>’</w:t>
      </w:r>
      <w:r>
        <w:rPr>
          <w:sz w:val="36"/>
          <w:szCs w:val="36"/>
          <w:rtl w:val="0"/>
          <w:lang w:val="it-IT"/>
        </w:rPr>
        <w:t>estrazione di informazioni dall</w:t>
      </w:r>
      <w:r>
        <w:rPr>
          <w:sz w:val="36"/>
          <w:szCs w:val="36"/>
          <w:rtl w:val="0"/>
          <w:lang w:val="fr-FR"/>
        </w:rPr>
        <w:t>’</w:t>
      </w:r>
      <w:r>
        <w:rPr>
          <w:sz w:val="36"/>
          <w:szCs w:val="36"/>
          <w:rtl w:val="0"/>
          <w:lang w:val="it-IT"/>
        </w:rPr>
        <w:t>ambiente - spiega Andrea Facoetti dell</w:t>
      </w:r>
      <w:r>
        <w:rPr>
          <w:sz w:val="36"/>
          <w:szCs w:val="36"/>
          <w:rtl w:val="0"/>
          <w:lang w:val="fr-FR"/>
        </w:rPr>
        <w:t>’</w:t>
      </w:r>
      <w:r>
        <w:rPr>
          <w:sz w:val="36"/>
          <w:szCs w:val="36"/>
          <w:rtl w:val="0"/>
        </w:rPr>
        <w:t>Universit</w:t>
      </w:r>
      <w:r>
        <w:rPr>
          <w:sz w:val="36"/>
          <w:szCs w:val="36"/>
          <w:rtl w:val="0"/>
          <w:lang w:val="fr-FR"/>
        </w:rPr>
        <w:t xml:space="preserve">à </w:t>
      </w:r>
      <w:r>
        <w:rPr>
          <w:sz w:val="36"/>
          <w:szCs w:val="36"/>
          <w:rtl w:val="0"/>
          <w:lang w:val="it-IT"/>
        </w:rPr>
        <w:t>degli Studi di Padova e consulente all</w:t>
      </w:r>
      <w:r>
        <w:rPr>
          <w:sz w:val="36"/>
          <w:szCs w:val="36"/>
          <w:rtl w:val="0"/>
          <w:lang w:val="fr-FR"/>
        </w:rPr>
        <w:t>’</w:t>
      </w:r>
      <w:r>
        <w:rPr>
          <w:sz w:val="36"/>
          <w:szCs w:val="36"/>
          <w:rtl w:val="0"/>
          <w:lang w:val="it-IT"/>
        </w:rPr>
        <w:t>Istituto Scientifico Eugenio Medea -. Dover colpire un bersaglio periferico in movimento comporta un</w:t>
      </w:r>
      <w:r>
        <w:rPr>
          <w:sz w:val="36"/>
          <w:szCs w:val="36"/>
          <w:rtl w:val="0"/>
          <w:lang w:val="fr-FR"/>
        </w:rPr>
        <w:t>’</w:t>
      </w:r>
      <w:r>
        <w:rPr>
          <w:sz w:val="36"/>
          <w:szCs w:val="36"/>
          <w:rtl w:val="0"/>
        </w:rPr>
        <w:t>abilit</w:t>
      </w:r>
      <w:r>
        <w:rPr>
          <w:sz w:val="36"/>
          <w:szCs w:val="36"/>
          <w:rtl w:val="0"/>
          <w:lang w:val="fr-FR"/>
        </w:rPr>
        <w:t xml:space="preserve">à </w:t>
      </w:r>
      <w:r>
        <w:rPr>
          <w:sz w:val="36"/>
          <w:szCs w:val="36"/>
          <w:rtl w:val="0"/>
          <w:lang w:val="it-IT"/>
        </w:rPr>
        <w:t>di percezione del contesto e quindi di rapida attenzione al particolare che aiuta i bambini dislessici molto di pi</w:t>
      </w:r>
      <w:r>
        <w:rPr>
          <w:sz w:val="36"/>
          <w:szCs w:val="36"/>
          <w:rtl w:val="0"/>
          <w:lang w:val="it-IT"/>
        </w:rPr>
        <w:t xml:space="preserve">ù </w:t>
      </w:r>
      <w:r>
        <w:rPr>
          <w:sz w:val="36"/>
          <w:szCs w:val="36"/>
          <w:rtl w:val="0"/>
          <w:lang w:val="it-IT"/>
        </w:rPr>
        <w:t>di un allenamento alla lettura. Grazie ai videogiochi i bambini dislessici hanno imparato a orientare e focalizzare la loro attenzione per estrarre le informazioni rilevanti di una parola scritta in modo pi</w:t>
      </w:r>
      <w:r>
        <w:rPr>
          <w:sz w:val="36"/>
          <w:szCs w:val="36"/>
          <w:rtl w:val="0"/>
          <w:lang w:val="it-IT"/>
        </w:rPr>
        <w:t xml:space="preserve">ù </w:t>
      </w:r>
      <w:r>
        <w:rPr>
          <w:sz w:val="36"/>
          <w:szCs w:val="36"/>
          <w:rtl w:val="0"/>
          <w:lang w:val="es-ES_tradnl"/>
        </w:rPr>
        <w:t>efficiente, riducendo l</w:t>
      </w:r>
      <w:r>
        <w:rPr>
          <w:sz w:val="36"/>
          <w:szCs w:val="36"/>
          <w:rtl w:val="0"/>
          <w:lang w:val="fr-FR"/>
        </w:rPr>
        <w:t>’</w:t>
      </w:r>
      <w:r>
        <w:rPr>
          <w:sz w:val="36"/>
          <w:szCs w:val="36"/>
          <w:rtl w:val="0"/>
          <w:lang w:val="it-IT"/>
        </w:rPr>
        <w:t>eccessiva interferenza laterale di cui sembrano soffrire</w:t>
      </w:r>
      <w:r>
        <w:rPr>
          <w:sz w:val="36"/>
          <w:szCs w:val="36"/>
          <w:rtl w:val="0"/>
          <w:lang w:val="fr-FR"/>
        </w:rPr>
        <w:t>»</w:t>
      </w:r>
      <w:r>
        <w:rPr>
          <w:sz w:val="36"/>
          <w:szCs w:val="36"/>
          <w:rtl w:val="0"/>
        </w:rPr>
        <w:t xml:space="preserve">. </w:t>
      </w:r>
      <w:r>
        <w:rPr>
          <w:sz w:val="36"/>
          <w:szCs w:val="36"/>
          <w:rtl w:val="0"/>
        </w:rPr>
        <w:t> </w:t>
      </w:r>
    </w:p>
    <w:p>
      <w:pPr>
        <w:pStyle w:val="Di default"/>
        <w:bidi w:val="0"/>
        <w:ind w:left="0" w:right="0" w:firstLine="0"/>
        <w:jc w:val="left"/>
        <w:rPr>
          <w:sz w:val="36"/>
          <w:szCs w:val="36"/>
          <w:rtl w:val="0"/>
        </w:rPr>
      </w:pPr>
      <w:r>
        <w:rPr>
          <w:sz w:val="36"/>
          <w:szCs w:val="36"/>
          <w:rtl w:val="0"/>
        </w:rPr>
        <w:t> </w:t>
      </w:r>
    </w:p>
    <w:p>
      <w:pPr>
        <w:pStyle w:val="Di default"/>
        <w:bidi w:val="0"/>
        <w:ind w:left="0" w:right="0" w:firstLine="0"/>
        <w:jc w:val="left"/>
        <w:rPr>
          <w:sz w:val="36"/>
          <w:szCs w:val="36"/>
          <w:rtl w:val="0"/>
        </w:rPr>
      </w:pPr>
      <w:r>
        <w:rPr>
          <w:sz w:val="36"/>
          <w:szCs w:val="36"/>
          <w:rtl w:val="0"/>
          <w:lang w:val="it-IT"/>
        </w:rPr>
        <w:t xml:space="preserve">I risultati della ricerca costituiscono una significativa conferma che i deficit di attenzione visiva sono alla base della dislessia. </w:t>
      </w:r>
      <w:r>
        <w:rPr>
          <w:sz w:val="36"/>
          <w:szCs w:val="36"/>
          <w:rtl w:val="0"/>
          <w:lang w:val="fr-FR"/>
        </w:rPr>
        <w:t>«</w:t>
      </w:r>
      <w:r>
        <w:rPr>
          <w:sz w:val="36"/>
          <w:szCs w:val="36"/>
          <w:rtl w:val="0"/>
          <w:lang w:val="it-IT"/>
        </w:rPr>
        <w:t>Questi risultati sono molto importanti per comprendere i meccanismi cerebrali che stanno alla base della dislessia - sottolinea Facoetti - ma non possiamo raccomandare i videogiochi senza il controllo o la supervisione di uno specialista della riabilitazione neuropsicologica. Ricordiamo che un trattamento non si improvvisa e funzionano solo certi tipi di videogiochi: quelli di azione che agiscono sui circuiti cerebrali legati alla percezione del movimento</w:t>
      </w:r>
      <w:r>
        <w:rPr>
          <w:sz w:val="36"/>
          <w:szCs w:val="36"/>
          <w:rtl w:val="0"/>
          <w:lang w:val="fr-FR"/>
        </w:rPr>
        <w:t>»</w:t>
      </w:r>
      <w:r>
        <w:rPr>
          <w:sz w:val="36"/>
          <w:szCs w:val="36"/>
          <w:rtl w:val="0"/>
        </w:rPr>
        <w:t>.</w:t>
      </w:r>
      <w:r>
        <w:rPr>
          <w:sz w:val="36"/>
          <w:szCs w:val="36"/>
          <w:rtl w:val="0"/>
        </w:rPr>
        <w:t> </w:t>
      </w:r>
    </w:p>
    <w:p>
      <w:pPr>
        <w:pStyle w:val="Di default"/>
        <w:bidi w:val="0"/>
        <w:ind w:left="0" w:right="0" w:firstLine="0"/>
        <w:jc w:val="left"/>
        <w:rPr>
          <w:sz w:val="36"/>
          <w:szCs w:val="36"/>
          <w:rtl w:val="0"/>
        </w:rPr>
      </w:pPr>
      <w:r>
        <w:rPr>
          <w:sz w:val="36"/>
          <w:szCs w:val="36"/>
          <w:rtl w:val="0"/>
        </w:rPr>
        <w:t> </w:t>
      </w:r>
    </w:p>
    <w:p>
      <w:pPr>
        <w:pStyle w:val="Di default"/>
        <w:bidi w:val="0"/>
        <w:ind w:left="0" w:right="0" w:firstLine="0"/>
        <w:jc w:val="left"/>
        <w:rPr>
          <w:sz w:val="36"/>
          <w:szCs w:val="36"/>
          <w:rtl w:val="0"/>
        </w:rPr>
      </w:pPr>
      <w:r>
        <w:rPr>
          <w:sz w:val="36"/>
          <w:szCs w:val="36"/>
          <w:rtl w:val="0"/>
          <w:lang w:val="it-IT"/>
        </w:rPr>
        <w:t xml:space="preserve">È </w:t>
      </w:r>
      <w:r>
        <w:rPr>
          <w:sz w:val="36"/>
          <w:szCs w:val="36"/>
          <w:rtl w:val="0"/>
          <w:lang w:val="it-IT"/>
        </w:rPr>
        <w:t>noto dalla letteratura scientifica che il periodo sensibile per uno sviluppo tipico delle abilit</w:t>
      </w:r>
      <w:r>
        <w:rPr>
          <w:sz w:val="36"/>
          <w:szCs w:val="36"/>
          <w:rtl w:val="0"/>
          <w:lang w:val="fr-FR"/>
        </w:rPr>
        <w:t xml:space="preserve">à </w:t>
      </w:r>
      <w:r>
        <w:rPr>
          <w:sz w:val="36"/>
          <w:szCs w:val="36"/>
          <w:rtl w:val="0"/>
          <w:lang w:val="it-IT"/>
        </w:rPr>
        <w:t xml:space="preserve">di linguaggio e di lettura </w:t>
      </w:r>
      <w:r>
        <w:rPr>
          <w:sz w:val="36"/>
          <w:szCs w:val="36"/>
          <w:rtl w:val="0"/>
          <w:lang w:val="it-IT"/>
        </w:rPr>
        <w:t xml:space="preserve">è </w:t>
      </w:r>
      <w:r>
        <w:rPr>
          <w:sz w:val="36"/>
          <w:szCs w:val="36"/>
          <w:rtl w:val="0"/>
          <w:lang w:val="it-IT"/>
        </w:rPr>
        <w:t>rintracciabile in fasi molto precoci della vita, ben prima delle manifestazioni cliniche in et</w:t>
      </w:r>
      <w:r>
        <w:rPr>
          <w:sz w:val="36"/>
          <w:szCs w:val="36"/>
          <w:rtl w:val="0"/>
          <w:lang w:val="fr-FR"/>
        </w:rPr>
        <w:t xml:space="preserve">à </w:t>
      </w:r>
      <w:r>
        <w:rPr>
          <w:sz w:val="36"/>
          <w:szCs w:val="36"/>
          <w:rtl w:val="0"/>
          <w:lang w:val="it-IT"/>
        </w:rPr>
        <w:t>scolare. Evidenze sperimentali indicano inoltre che una individuazione tempestiva dei disturbi di linguaggio (preferibilmente entro i 3 anni di vita) consente di impostare interventi in grado di far evolvere positivamente le competenze linguistiche e al contempo efficaci nel prevenire l</w:t>
      </w:r>
      <w:r>
        <w:rPr>
          <w:sz w:val="36"/>
          <w:szCs w:val="36"/>
          <w:rtl w:val="0"/>
          <w:lang w:val="fr-FR"/>
        </w:rPr>
        <w:t>’</w:t>
      </w:r>
      <w:r>
        <w:rPr>
          <w:sz w:val="36"/>
          <w:szCs w:val="36"/>
          <w:rtl w:val="0"/>
          <w:lang w:val="it-IT"/>
        </w:rPr>
        <w:t>insorgenza della dislessia.</w:t>
      </w:r>
      <w:r>
        <w:rPr>
          <w:sz w:val="36"/>
          <w:szCs w:val="36"/>
          <w:rtl w:val="0"/>
        </w:rPr>
        <w:t> </w:t>
      </w:r>
    </w:p>
    <w:p>
      <w:pPr>
        <w:pStyle w:val="Di default"/>
        <w:bidi w:val="0"/>
        <w:ind w:left="0" w:right="0" w:firstLine="0"/>
        <w:jc w:val="left"/>
        <w:rPr>
          <w:sz w:val="36"/>
          <w:szCs w:val="36"/>
          <w:rtl w:val="0"/>
        </w:rPr>
      </w:pPr>
      <w:r>
        <w:rPr>
          <w:sz w:val="36"/>
          <w:szCs w:val="36"/>
          <w:rtl w:val="0"/>
        </w:rPr>
        <w:t> </w:t>
      </w:r>
    </w:p>
    <w:p>
      <w:pPr>
        <w:pStyle w:val="Di default"/>
        <w:bidi w:val="0"/>
        <w:ind w:left="0" w:right="0" w:firstLine="0"/>
        <w:jc w:val="left"/>
        <w:rPr>
          <w:sz w:val="36"/>
          <w:szCs w:val="36"/>
          <w:rtl w:val="0"/>
        </w:rPr>
      </w:pPr>
      <w:r>
        <w:rPr>
          <w:sz w:val="36"/>
          <w:szCs w:val="36"/>
          <w:rtl w:val="0"/>
          <w:lang w:val="it-IT"/>
        </w:rPr>
        <w:t>Gli studi sulla dislessia rappresentano da anni il cavallo di battaglia della ricerca svolta presso l</w:t>
      </w:r>
      <w:r>
        <w:rPr>
          <w:sz w:val="36"/>
          <w:szCs w:val="36"/>
          <w:rtl w:val="0"/>
          <w:lang w:val="fr-FR"/>
        </w:rPr>
        <w:t>’</w:t>
      </w:r>
      <w:r>
        <w:rPr>
          <w:sz w:val="36"/>
          <w:szCs w:val="36"/>
          <w:rtl w:val="0"/>
          <w:lang w:val="en-US"/>
        </w:rPr>
        <w:t>Unit</w:t>
      </w:r>
      <w:r>
        <w:rPr>
          <w:sz w:val="36"/>
          <w:szCs w:val="36"/>
          <w:rtl w:val="0"/>
          <w:lang w:val="fr-FR"/>
        </w:rPr>
        <w:t xml:space="preserve">à </w:t>
      </w:r>
      <w:r>
        <w:rPr>
          <w:sz w:val="36"/>
          <w:szCs w:val="36"/>
          <w:rtl w:val="0"/>
          <w:lang w:val="it-IT"/>
        </w:rPr>
        <w:t>Operativa di Psicopatologia dello sviluppo dell</w:t>
      </w:r>
      <w:r>
        <w:rPr>
          <w:sz w:val="36"/>
          <w:szCs w:val="36"/>
          <w:rtl w:val="0"/>
          <w:lang w:val="fr-FR"/>
        </w:rPr>
        <w:t>’</w:t>
      </w:r>
      <w:r>
        <w:rPr>
          <w:sz w:val="36"/>
          <w:szCs w:val="36"/>
          <w:rtl w:val="0"/>
          <w:lang w:val="it-IT"/>
        </w:rPr>
        <w:t>IRCCS Medea. In particolare, l</w:t>
      </w:r>
      <w:r>
        <w:rPr>
          <w:sz w:val="36"/>
          <w:szCs w:val="36"/>
          <w:rtl w:val="0"/>
          <w:lang w:val="fr-FR"/>
        </w:rPr>
        <w:t>’</w:t>
      </w:r>
      <w:r>
        <w:rPr>
          <w:sz w:val="36"/>
          <w:szCs w:val="36"/>
          <w:rtl w:val="0"/>
        </w:rPr>
        <w:t>IRCCS Medea ha gi</w:t>
      </w:r>
      <w:r>
        <w:rPr>
          <w:sz w:val="36"/>
          <w:szCs w:val="36"/>
          <w:rtl w:val="0"/>
          <w:lang w:val="fr-FR"/>
        </w:rPr>
        <w:t xml:space="preserve">à </w:t>
      </w:r>
      <w:r>
        <w:rPr>
          <w:sz w:val="36"/>
          <w:szCs w:val="36"/>
          <w:rtl w:val="0"/>
          <w:lang w:val="it-IT"/>
        </w:rPr>
        <w:t>utilizzato con successo una serie di test come predittori precoci per la dislessia e ha standardizzato, in collaborazione con altri gruppi di ricerca (principalmente con le Universit</w:t>
      </w:r>
      <w:r>
        <w:rPr>
          <w:sz w:val="36"/>
          <w:szCs w:val="36"/>
          <w:rtl w:val="0"/>
          <w:lang w:val="fr-FR"/>
        </w:rPr>
        <w:t xml:space="preserve">à </w:t>
      </w:r>
      <w:r>
        <w:rPr>
          <w:sz w:val="36"/>
          <w:szCs w:val="36"/>
          <w:rtl w:val="0"/>
          <w:lang w:val="it-IT"/>
        </w:rPr>
        <w:t>di Udine e di Padova) strumenti per la diagnosi e lo screening tempestivo dei disturbi del linguaggio, utilizzabili gi</w:t>
      </w:r>
      <w:r>
        <w:rPr>
          <w:sz w:val="36"/>
          <w:szCs w:val="36"/>
          <w:rtl w:val="0"/>
          <w:lang w:val="fr-FR"/>
        </w:rPr>
        <w:t xml:space="preserve">à </w:t>
      </w:r>
      <w:r>
        <w:rPr>
          <w:sz w:val="36"/>
          <w:szCs w:val="36"/>
          <w:rtl w:val="0"/>
          <w:lang w:val="it-IT"/>
        </w:rPr>
        <w:t>nei primi anni della scuola dell</w:t>
      </w:r>
      <w:r>
        <w:rPr>
          <w:sz w:val="36"/>
          <w:szCs w:val="36"/>
          <w:rtl w:val="0"/>
          <w:lang w:val="fr-FR"/>
        </w:rPr>
        <w:t>’</w:t>
      </w:r>
      <w:r>
        <w:rPr>
          <w:sz w:val="36"/>
          <w:szCs w:val="36"/>
          <w:rtl w:val="0"/>
          <w:lang w:val="it-IT"/>
        </w:rPr>
        <w:t>infanzia e in grado di individuare i bambini a rischio.</w:t>
      </w:r>
      <w:r>
        <w:rPr>
          <w:sz w:val="36"/>
          <w:szCs w:val="36"/>
          <w:rtl w:val="0"/>
        </w:rPr>
        <w:t> </w:t>
      </w:r>
    </w:p>
    <w:p>
      <w:pPr>
        <w:pStyle w:val="Di default"/>
        <w:bidi w:val="0"/>
        <w:ind w:left="0" w:right="0" w:firstLine="0"/>
        <w:jc w:val="left"/>
        <w:rPr>
          <w:sz w:val="36"/>
          <w:szCs w:val="36"/>
          <w:rtl w:val="0"/>
        </w:rPr>
      </w:pPr>
      <w:r>
        <w:rPr>
          <w:sz w:val="36"/>
          <w:szCs w:val="36"/>
          <w:rtl w:val="0"/>
        </w:rPr>
        <w:t> </w:t>
      </w:r>
    </w:p>
    <w:p>
      <w:pPr>
        <w:pStyle w:val="Di default"/>
        <w:bidi w:val="0"/>
        <w:ind w:left="0" w:right="0" w:firstLine="0"/>
        <w:jc w:val="left"/>
        <w:rPr>
          <w:sz w:val="36"/>
          <w:szCs w:val="36"/>
          <w:rtl w:val="0"/>
        </w:rPr>
      </w:pPr>
      <w:r>
        <w:rPr>
          <w:sz w:val="36"/>
          <w:szCs w:val="36"/>
          <w:rtl w:val="0"/>
          <w:lang w:val="it-IT"/>
        </w:rPr>
        <w:t>La possibilit</w:t>
      </w:r>
      <w:r>
        <w:rPr>
          <w:sz w:val="36"/>
          <w:szCs w:val="36"/>
          <w:rtl w:val="0"/>
          <w:lang w:val="fr-FR"/>
        </w:rPr>
        <w:t xml:space="preserve">à </w:t>
      </w:r>
      <w:r>
        <w:rPr>
          <w:sz w:val="36"/>
          <w:szCs w:val="36"/>
          <w:rtl w:val="0"/>
          <w:lang w:val="it-IT"/>
        </w:rPr>
        <w:t>di intervenire potenziando le capacit</w:t>
      </w:r>
      <w:r>
        <w:rPr>
          <w:sz w:val="36"/>
          <w:szCs w:val="36"/>
          <w:rtl w:val="0"/>
          <w:lang w:val="fr-FR"/>
        </w:rPr>
        <w:t xml:space="preserve">à </w:t>
      </w:r>
      <w:r>
        <w:rPr>
          <w:sz w:val="36"/>
          <w:szCs w:val="36"/>
          <w:rtl w:val="0"/>
          <w:lang w:val="it-IT"/>
        </w:rPr>
        <w:t>di percezione e di attenzione, piuttosto che le competenze linguistiche, prospetta la possibilit</w:t>
      </w:r>
      <w:r>
        <w:rPr>
          <w:sz w:val="36"/>
          <w:szCs w:val="36"/>
          <w:rtl w:val="0"/>
          <w:lang w:val="fr-FR"/>
        </w:rPr>
        <w:t xml:space="preserve">à </w:t>
      </w:r>
      <w:r>
        <w:rPr>
          <w:sz w:val="36"/>
          <w:szCs w:val="36"/>
          <w:rtl w:val="0"/>
          <w:lang w:val="it-IT"/>
        </w:rPr>
        <w:t xml:space="preserve">di trattamenti precoci: </w:t>
      </w:r>
      <w:r>
        <w:rPr>
          <w:sz w:val="36"/>
          <w:szCs w:val="36"/>
          <w:rtl w:val="0"/>
          <w:lang w:val="fr-FR"/>
        </w:rPr>
        <w:t>«</w:t>
      </w:r>
      <w:r>
        <w:rPr>
          <w:sz w:val="36"/>
          <w:szCs w:val="36"/>
          <w:rtl w:val="0"/>
          <w:lang w:val="it-IT"/>
        </w:rPr>
        <w:t>Il nostro studio d</w:t>
      </w:r>
      <w:r>
        <w:rPr>
          <w:sz w:val="36"/>
          <w:szCs w:val="36"/>
          <w:rtl w:val="0"/>
          <w:lang w:val="fr-FR"/>
        </w:rPr>
        <w:t xml:space="preserve">à </w:t>
      </w:r>
      <w:r>
        <w:rPr>
          <w:sz w:val="36"/>
          <w:szCs w:val="36"/>
          <w:rtl w:val="0"/>
          <w:lang w:val="it-IT"/>
        </w:rPr>
        <w:t>il via a nuovi programmi terapeutici in grado di ridurre i sintomi della dislessia o di prevenirla, nel caso di bambini a rischio, gi</w:t>
      </w:r>
      <w:r>
        <w:rPr>
          <w:sz w:val="36"/>
          <w:szCs w:val="36"/>
          <w:rtl w:val="0"/>
          <w:lang w:val="fr-FR"/>
        </w:rPr>
        <w:t xml:space="preserve">à </w:t>
      </w:r>
      <w:r>
        <w:rPr>
          <w:sz w:val="36"/>
          <w:szCs w:val="36"/>
          <w:rtl w:val="0"/>
          <w:lang w:val="it-IT"/>
        </w:rPr>
        <w:t>prima che questi imparino a leggere</w:t>
      </w:r>
      <w:r>
        <w:rPr>
          <w:sz w:val="36"/>
          <w:szCs w:val="36"/>
          <w:rtl w:val="0"/>
          <w:lang w:val="fr-FR"/>
        </w:rPr>
        <w:t>»</w:t>
      </w:r>
      <w:r>
        <w:rPr>
          <w:sz w:val="36"/>
          <w:szCs w:val="36"/>
          <w:rtl w:val="0"/>
          <w:lang w:val="it-IT"/>
        </w:rPr>
        <w:t>, conclude Facoetti. Seguendo tali obiettivi, il gruppo di ricercatori padovani e del Medea ha messo a punto, in collaborazione con il Dipartimento di Matematica dell</w:t>
      </w:r>
      <w:r>
        <w:rPr>
          <w:sz w:val="36"/>
          <w:szCs w:val="36"/>
          <w:rtl w:val="0"/>
          <w:lang w:val="fr-FR"/>
        </w:rPr>
        <w:t>’</w:t>
      </w:r>
      <w:r>
        <w:rPr>
          <w:sz w:val="36"/>
          <w:szCs w:val="36"/>
          <w:rtl w:val="0"/>
        </w:rPr>
        <w:t>Universit</w:t>
      </w:r>
      <w:r>
        <w:rPr>
          <w:sz w:val="36"/>
          <w:szCs w:val="36"/>
          <w:rtl w:val="0"/>
          <w:lang w:val="fr-FR"/>
        </w:rPr>
        <w:t xml:space="preserve">à </w:t>
      </w:r>
      <w:r>
        <w:rPr>
          <w:sz w:val="36"/>
          <w:szCs w:val="36"/>
          <w:rtl w:val="0"/>
          <w:lang w:val="it-IT"/>
        </w:rPr>
        <w:t>di Padova, dei videogiochi per tablet che saranno utilizzati a breve su un campione di 40 bambini a rischio di dislessia nelle scuole dell</w:t>
      </w:r>
      <w:r>
        <w:rPr>
          <w:sz w:val="36"/>
          <w:szCs w:val="36"/>
          <w:rtl w:val="0"/>
          <w:lang w:val="fr-FR"/>
        </w:rPr>
        <w:t>’</w:t>
      </w:r>
      <w:r>
        <w:rPr>
          <w:sz w:val="36"/>
          <w:szCs w:val="36"/>
          <w:rtl w:val="0"/>
          <w:lang w:val="it-IT"/>
        </w:rPr>
        <w:t>infanzia di Lecco.</w:t>
      </w:r>
      <w:r>
        <w:rPr>
          <w:sz w:val="36"/>
          <w:szCs w:val="36"/>
          <w:rtl w:val="0"/>
        </w:rPr>
        <w:t> </w:t>
      </w:r>
    </w:p>
    <w:p>
      <w:pPr>
        <w:pStyle w:val="Di default"/>
        <w:bidi w:val="0"/>
        <w:ind w:left="0" w:right="0" w:firstLine="0"/>
        <w:jc w:val="left"/>
        <w:rPr>
          <w:rtl w:val="0"/>
        </w:rPr>
      </w:pPr>
      <w:r>
        <w:rPr>
          <w:sz w:val="36"/>
          <w:szCs w:val="36"/>
          <w:rtl w:val="0"/>
        </w:rPr>
        <w:t> 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