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634" w:rsidRDefault="00DD792D" w:rsidP="00015BCA">
      <w:pPr>
        <w:pStyle w:val="Titolo"/>
        <w:jc w:val="center"/>
        <w:rPr>
          <w:rFonts w:cs="Times New Roman"/>
        </w:rPr>
      </w:pPr>
      <w:proofErr w:type="spellStart"/>
      <w:r w:rsidRPr="00015BCA">
        <w:rPr>
          <w:rFonts w:cs="Times New Roman"/>
        </w:rPr>
        <w:t>Elektra</w:t>
      </w:r>
      <w:proofErr w:type="spellEnd"/>
    </w:p>
    <w:p w:rsidR="00015BCA" w:rsidRDefault="00015BCA" w:rsidP="00015BCA">
      <w:pPr>
        <w:pStyle w:val="Titolo"/>
        <w:jc w:val="center"/>
      </w:pPr>
      <w:r>
        <w:t>Indicazioni di regia</w:t>
      </w:r>
    </w:p>
    <w:p w:rsidR="00015BCA" w:rsidRDefault="00015BCA" w:rsidP="00015BCA">
      <w:pPr>
        <w:pStyle w:val="Titolo"/>
        <w:jc w:val="center"/>
      </w:pPr>
      <w:r>
        <w:t xml:space="preserve">Inizio e monologo di </w:t>
      </w:r>
      <w:proofErr w:type="spellStart"/>
      <w:r>
        <w:t>Elektra</w:t>
      </w:r>
      <w:proofErr w:type="spellEnd"/>
    </w:p>
    <w:p w:rsidR="00015BCA" w:rsidRDefault="00015BCA" w:rsidP="00015BCA"/>
    <w:p w:rsidR="00015BCA" w:rsidRPr="00603AEA" w:rsidRDefault="009244A4" w:rsidP="009244A4">
      <w:pPr>
        <w:jc w:val="both"/>
        <w:rPr>
          <w:sz w:val="28"/>
        </w:rPr>
      </w:pPr>
      <w:r w:rsidRPr="00603AEA">
        <w:rPr>
          <w:sz w:val="28"/>
        </w:rPr>
        <w:t xml:space="preserve">Ho elaborato le seguenti proposte di indicazioni di regia cercando riprendendo abbastanza fedelmente quelle fornite da </w:t>
      </w:r>
      <w:proofErr w:type="spellStart"/>
      <w:r w:rsidRPr="00603AEA">
        <w:rPr>
          <w:sz w:val="28"/>
        </w:rPr>
        <w:t>Hoffmansthal</w:t>
      </w:r>
      <w:proofErr w:type="spellEnd"/>
      <w:r w:rsidRPr="00603AEA">
        <w:rPr>
          <w:sz w:val="28"/>
        </w:rPr>
        <w:t xml:space="preserve"> e concentrandomi in particolar modo sui due tratti più rilevanti del personaggio di </w:t>
      </w:r>
      <w:proofErr w:type="spellStart"/>
      <w:r w:rsidRPr="00603AEA">
        <w:rPr>
          <w:sz w:val="28"/>
        </w:rPr>
        <w:t>Elektra</w:t>
      </w:r>
      <w:proofErr w:type="spellEnd"/>
      <w:r w:rsidRPr="00603AEA">
        <w:rPr>
          <w:sz w:val="28"/>
        </w:rPr>
        <w:t xml:space="preserve">, la sua solitudine, </w:t>
      </w:r>
      <w:r w:rsidR="00F11DDA">
        <w:rPr>
          <w:sz w:val="28"/>
        </w:rPr>
        <w:t>che in questa scena risulta evidente in contrasto</w:t>
      </w:r>
      <w:r w:rsidRPr="00603AEA">
        <w:rPr>
          <w:sz w:val="28"/>
        </w:rPr>
        <w:t xml:space="preserve"> al “coro” delle ancelle, e il suo comportamento isterico. </w:t>
      </w:r>
    </w:p>
    <w:p w:rsidR="00B6764B" w:rsidRPr="00603AEA" w:rsidRDefault="005F1A01" w:rsidP="009244A4">
      <w:pPr>
        <w:jc w:val="both"/>
        <w:rPr>
          <w:sz w:val="28"/>
        </w:rPr>
      </w:pPr>
      <w:proofErr w:type="spellStart"/>
      <w:r w:rsidRPr="00603AEA">
        <w:rPr>
          <w:sz w:val="28"/>
        </w:rPr>
        <w:t>Elektra</w:t>
      </w:r>
      <w:proofErr w:type="spellEnd"/>
      <w:r w:rsidRPr="00603AEA">
        <w:rPr>
          <w:sz w:val="28"/>
        </w:rPr>
        <w:t xml:space="preserve"> è un personaggio nevrotico e pertanto l’attrice che la interpreta dovrà assumere una postura fisica tesa risultato del suo sforzo di conciliare molteplici impulsi che le corrono sottopelle e la spingono ad agire e a muoversi in modi e direzioni diverse. I gesti che di volta in volta lei compie in seguito a questa continua lotta interiore</w:t>
      </w:r>
      <w:r w:rsidR="00E130B6" w:rsidRPr="00603AEA">
        <w:rPr>
          <w:sz w:val="28"/>
        </w:rPr>
        <w:t xml:space="preserve"> sono incontrollati, quasi non voluti e spesso </w:t>
      </w:r>
      <w:proofErr w:type="spellStart"/>
      <w:r w:rsidR="00E130B6" w:rsidRPr="00603AEA">
        <w:rPr>
          <w:sz w:val="28"/>
        </w:rPr>
        <w:t>rit</w:t>
      </w:r>
      <w:r w:rsidR="00F11DDA">
        <w:rPr>
          <w:sz w:val="28"/>
        </w:rPr>
        <w:t>t</w:t>
      </w:r>
      <w:r w:rsidR="00E130B6" w:rsidRPr="00603AEA">
        <w:rPr>
          <w:sz w:val="28"/>
        </w:rPr>
        <w:t>rattati</w:t>
      </w:r>
      <w:proofErr w:type="spellEnd"/>
      <w:r w:rsidR="00B6764B" w:rsidRPr="00603AEA">
        <w:rPr>
          <w:sz w:val="28"/>
        </w:rPr>
        <w:t xml:space="preserve">. </w:t>
      </w:r>
      <w:proofErr w:type="spellStart"/>
      <w:r w:rsidR="00E130B6" w:rsidRPr="00603AEA">
        <w:rPr>
          <w:sz w:val="28"/>
        </w:rPr>
        <w:t>Elektra</w:t>
      </w:r>
      <w:proofErr w:type="spellEnd"/>
      <w:r w:rsidR="00E130B6" w:rsidRPr="00603AEA">
        <w:rPr>
          <w:sz w:val="28"/>
        </w:rPr>
        <w:t xml:space="preserve"> si deve muovere costantemente, in modo febbrile con scatti e gesti sofferti.</w:t>
      </w:r>
      <w:r w:rsidR="00B6764B" w:rsidRPr="00603AEA">
        <w:rPr>
          <w:sz w:val="28"/>
        </w:rPr>
        <w:t xml:space="preserve"> I movimenti animaleschi che talvolta </w:t>
      </w:r>
      <w:proofErr w:type="spellStart"/>
      <w:r w:rsidR="00B6764B" w:rsidRPr="00603AEA">
        <w:rPr>
          <w:sz w:val="28"/>
        </w:rPr>
        <w:t>Elektra</w:t>
      </w:r>
      <w:proofErr w:type="spellEnd"/>
      <w:r w:rsidR="00B6764B" w:rsidRPr="00603AEA">
        <w:rPr>
          <w:sz w:val="28"/>
        </w:rPr>
        <w:t xml:space="preserve"> assume rispecchiano la degradazione della sua condizione, ma soprattutto l’impulsività del suo comportamento e la difficoltà nel dominare queste passioni. </w:t>
      </w:r>
      <w:r w:rsidR="00E130B6" w:rsidRPr="00603AEA">
        <w:rPr>
          <w:sz w:val="28"/>
        </w:rPr>
        <w:t xml:space="preserve"> L’attrice che interpreta </w:t>
      </w:r>
      <w:proofErr w:type="spellStart"/>
      <w:r w:rsidR="00E130B6" w:rsidRPr="00603AEA">
        <w:rPr>
          <w:sz w:val="28"/>
        </w:rPr>
        <w:t>Elektra</w:t>
      </w:r>
      <w:proofErr w:type="spellEnd"/>
      <w:r w:rsidR="00E130B6" w:rsidRPr="00603AEA">
        <w:rPr>
          <w:sz w:val="28"/>
        </w:rPr>
        <w:t xml:space="preserve"> deve recitare “come se camminasse su</w:t>
      </w:r>
      <w:r w:rsidR="00603AEA" w:rsidRPr="00603AEA">
        <w:rPr>
          <w:sz w:val="28"/>
        </w:rPr>
        <w:t xml:space="preserve"> dei</w:t>
      </w:r>
      <w:r w:rsidR="00E130B6" w:rsidRPr="00603AEA">
        <w:rPr>
          <w:sz w:val="28"/>
        </w:rPr>
        <w:t xml:space="preserve"> serpenti”. (Adelaide Ristori su Eleonora Duse). </w:t>
      </w:r>
    </w:p>
    <w:p w:rsidR="00603AEA" w:rsidRDefault="00603AEA" w:rsidP="009244A4">
      <w:pPr>
        <w:jc w:val="both"/>
        <w:rPr>
          <w:rFonts w:ascii="Times New Roman" w:hAnsi="Times New Roman" w:cs="Times New Roman"/>
          <w:i/>
          <w:sz w:val="28"/>
        </w:rPr>
      </w:pPr>
      <w:r w:rsidRPr="00603AEA">
        <w:rPr>
          <w:rFonts w:ascii="Times New Roman" w:hAnsi="Times New Roman" w:cs="Times New Roman"/>
          <w:i/>
          <w:sz w:val="28"/>
        </w:rPr>
        <w:t>Cortile interno, limitato sul fianco posteriore del palazzo e da basse costruzioni nelle quali abitano i servi. In proscenio a sinistra un grosso pozzo. (</w:t>
      </w:r>
      <w:r>
        <w:rPr>
          <w:rFonts w:ascii="Times New Roman" w:hAnsi="Times New Roman" w:cs="Times New Roman"/>
          <w:i/>
          <w:sz w:val="28"/>
        </w:rPr>
        <w:t>L</w:t>
      </w:r>
      <w:r w:rsidRPr="00603AEA">
        <w:rPr>
          <w:rFonts w:ascii="Times New Roman" w:hAnsi="Times New Roman" w:cs="Times New Roman"/>
          <w:i/>
          <w:sz w:val="28"/>
        </w:rPr>
        <w:t>’immagine del pozzo mi piace particolarmente per</w:t>
      </w:r>
      <w:r>
        <w:rPr>
          <w:rFonts w:ascii="Times New Roman" w:hAnsi="Times New Roman" w:cs="Times New Roman"/>
          <w:i/>
          <w:sz w:val="28"/>
        </w:rPr>
        <w:t>ché per le sue due estremità, una interrata e l’altra esterna, l</w:t>
      </w:r>
      <w:r w:rsidR="00504536">
        <w:rPr>
          <w:rFonts w:ascii="Times New Roman" w:hAnsi="Times New Roman" w:cs="Times New Roman"/>
          <w:i/>
          <w:sz w:val="28"/>
        </w:rPr>
        <w:t>’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CF035B">
        <w:rPr>
          <w:rFonts w:ascii="Times New Roman" w:hAnsi="Times New Roman" w:cs="Times New Roman"/>
          <w:i/>
          <w:sz w:val="28"/>
        </w:rPr>
        <w:t>associo</w:t>
      </w:r>
      <w:bookmarkStart w:id="0" w:name="_GoBack"/>
      <w:bookmarkEnd w:id="0"/>
      <w:r w:rsidR="00CF035B">
        <w:rPr>
          <w:rFonts w:ascii="Times New Roman" w:hAnsi="Times New Roman" w:cs="Times New Roman"/>
          <w:i/>
          <w:sz w:val="28"/>
        </w:rPr>
        <w:t xml:space="preserve"> a</w:t>
      </w:r>
      <w:r>
        <w:rPr>
          <w:rFonts w:ascii="Times New Roman" w:hAnsi="Times New Roman" w:cs="Times New Roman"/>
          <w:i/>
          <w:sz w:val="28"/>
        </w:rPr>
        <w:t xml:space="preserve"> un accesso al mondo sotterraneo dell’Ade. Inoltre, potrebbe anche rappresentare la “discesa” dei personaggi nella propria psiche</w:t>
      </w:r>
      <w:r w:rsidR="00F61167">
        <w:rPr>
          <w:rFonts w:ascii="Times New Roman" w:hAnsi="Times New Roman" w:cs="Times New Roman"/>
          <w:i/>
          <w:sz w:val="28"/>
        </w:rPr>
        <w:t>. Per queste ragioni mi piacerebbe che il pozzo fosse un elemento importante della scenografia e che alcune azioni sceniche vi ruotassero intorno, ma mi rimetto anch’io come Vale ai suggerimenti di chi si è occupato della scenografia). Serve in scena che attingono acqua dal pozzo.</w:t>
      </w:r>
    </w:p>
    <w:p w:rsidR="00F61167" w:rsidRPr="00CF035B" w:rsidRDefault="00F61167" w:rsidP="009244A4">
      <w:pPr>
        <w:jc w:val="both"/>
        <w:rPr>
          <w:rFonts w:ascii="Times New Roman" w:hAnsi="Times New Roman" w:cs="Times New Roman"/>
          <w:i/>
          <w:sz w:val="24"/>
        </w:rPr>
      </w:pPr>
      <w:r w:rsidRPr="00CF035B">
        <w:rPr>
          <w:rFonts w:ascii="Times New Roman" w:hAnsi="Times New Roman" w:cs="Times New Roman"/>
          <w:sz w:val="28"/>
        </w:rPr>
        <w:t xml:space="preserve">PRIMA </w:t>
      </w:r>
      <w:r w:rsidRPr="00CF035B">
        <w:rPr>
          <w:rFonts w:ascii="Times New Roman" w:hAnsi="Times New Roman" w:cs="Times New Roman"/>
          <w:i/>
          <w:sz w:val="28"/>
        </w:rPr>
        <w:t xml:space="preserve">pronunciando la battuta mentre è con il busto sporta nel pozzo a cercare di recuperare il secchio, come se cercasse </w:t>
      </w:r>
      <w:proofErr w:type="spellStart"/>
      <w:r w:rsidRPr="00CF035B">
        <w:rPr>
          <w:rFonts w:ascii="Times New Roman" w:hAnsi="Times New Roman" w:cs="Times New Roman"/>
          <w:i/>
          <w:sz w:val="28"/>
        </w:rPr>
        <w:t>Elektra</w:t>
      </w:r>
      <w:proofErr w:type="spellEnd"/>
      <w:r w:rsidRPr="00CF035B">
        <w:rPr>
          <w:rFonts w:ascii="Times New Roman" w:hAnsi="Times New Roman" w:cs="Times New Roman"/>
          <w:i/>
          <w:sz w:val="28"/>
        </w:rPr>
        <w:t xml:space="preserve"> dentro il pozzo; in questo modo la sua voce dovrebbe risultare amplificata dalle pareti dell’oggetto scenico e suonare come un’eco inquietante</w:t>
      </w:r>
      <w:r w:rsidRPr="00CF035B">
        <w:rPr>
          <w:rFonts w:ascii="Times New Roman" w:hAnsi="Times New Roman" w:cs="Times New Roman"/>
          <w:i/>
          <w:sz w:val="24"/>
        </w:rPr>
        <w:t xml:space="preserve">. </w:t>
      </w:r>
    </w:p>
    <w:p w:rsidR="00F61167" w:rsidRPr="00CF035B" w:rsidRDefault="00F61167" w:rsidP="009244A4">
      <w:pPr>
        <w:jc w:val="both"/>
        <w:rPr>
          <w:rFonts w:ascii="Times New Roman" w:hAnsi="Times New Roman" w:cs="Times New Roman"/>
          <w:sz w:val="28"/>
        </w:rPr>
      </w:pPr>
      <w:r w:rsidRPr="00CF035B">
        <w:rPr>
          <w:rFonts w:ascii="Times New Roman" w:hAnsi="Times New Roman" w:cs="Times New Roman"/>
          <w:sz w:val="28"/>
        </w:rPr>
        <w:lastRenderedPageBreak/>
        <w:t>Dov’è finita Elettra?</w:t>
      </w:r>
    </w:p>
    <w:p w:rsidR="00F61167" w:rsidRPr="00CF035B" w:rsidRDefault="00F61167" w:rsidP="009244A4">
      <w:pPr>
        <w:jc w:val="both"/>
        <w:rPr>
          <w:rFonts w:ascii="Times New Roman" w:hAnsi="Times New Roman" w:cs="Times New Roman"/>
          <w:sz w:val="28"/>
        </w:rPr>
      </w:pPr>
      <w:r w:rsidRPr="00CF035B">
        <w:rPr>
          <w:rFonts w:ascii="Times New Roman" w:hAnsi="Times New Roman" w:cs="Times New Roman"/>
          <w:sz w:val="28"/>
        </w:rPr>
        <w:t>[…]</w:t>
      </w:r>
    </w:p>
    <w:p w:rsidR="00B21236" w:rsidRPr="00CF035B" w:rsidRDefault="00F61167" w:rsidP="009244A4">
      <w:pPr>
        <w:jc w:val="both"/>
        <w:rPr>
          <w:rFonts w:ascii="Times New Roman" w:hAnsi="Times New Roman" w:cs="Times New Roman"/>
          <w:i/>
          <w:sz w:val="28"/>
        </w:rPr>
      </w:pPr>
      <w:r w:rsidRPr="00CF035B">
        <w:rPr>
          <w:rFonts w:ascii="Times New Roman" w:hAnsi="Times New Roman" w:cs="Times New Roman"/>
          <w:i/>
          <w:sz w:val="28"/>
        </w:rPr>
        <w:t xml:space="preserve">Elettra entra di corsa </w:t>
      </w:r>
      <w:r w:rsidR="00B21236" w:rsidRPr="00CF035B">
        <w:rPr>
          <w:rFonts w:ascii="Times New Roman" w:hAnsi="Times New Roman" w:cs="Times New Roman"/>
          <w:i/>
          <w:sz w:val="28"/>
        </w:rPr>
        <w:t xml:space="preserve">e si arresta di colpo nel mezzo del palcoscenico vedendo le serve. Le serve la fissano. </w:t>
      </w:r>
      <w:proofErr w:type="spellStart"/>
      <w:r w:rsidR="00B21236" w:rsidRPr="00CF035B">
        <w:rPr>
          <w:rFonts w:ascii="Times New Roman" w:hAnsi="Times New Roman" w:cs="Times New Roman"/>
          <w:i/>
          <w:sz w:val="28"/>
        </w:rPr>
        <w:t>Elektra</w:t>
      </w:r>
      <w:proofErr w:type="spellEnd"/>
      <w:r w:rsidR="00B21236" w:rsidRPr="00CF035B">
        <w:rPr>
          <w:rFonts w:ascii="Times New Roman" w:hAnsi="Times New Roman" w:cs="Times New Roman"/>
          <w:i/>
          <w:sz w:val="28"/>
        </w:rPr>
        <w:t xml:space="preserve"> soffia e ringhia contro di loro come a volerle scacciare via, poi di scatto si volta e va ad accovacciarsi in un punto del palco da dove continua a fissare le serve e a soffiare.</w:t>
      </w:r>
    </w:p>
    <w:p w:rsidR="00B21236" w:rsidRDefault="00B21236" w:rsidP="009244A4">
      <w:pPr>
        <w:jc w:val="both"/>
        <w:rPr>
          <w:rFonts w:ascii="Times New Roman" w:hAnsi="Times New Roman" w:cs="Times New Roman"/>
          <w:i/>
          <w:sz w:val="28"/>
        </w:rPr>
      </w:pPr>
      <w:r w:rsidRPr="00CF035B">
        <w:rPr>
          <w:rFonts w:ascii="Times New Roman" w:hAnsi="Times New Roman" w:cs="Times New Roman"/>
          <w:sz w:val="28"/>
        </w:rPr>
        <w:t xml:space="preserve">[…] </w:t>
      </w:r>
      <w:r w:rsidRPr="00CF035B">
        <w:rPr>
          <w:rFonts w:ascii="Times New Roman" w:hAnsi="Times New Roman" w:cs="Times New Roman"/>
          <w:i/>
          <w:sz w:val="28"/>
        </w:rPr>
        <w:t xml:space="preserve">In questi versi seguo le indicazioni di </w:t>
      </w:r>
      <w:proofErr w:type="spellStart"/>
      <w:r w:rsidRPr="00CF035B">
        <w:rPr>
          <w:rFonts w:ascii="Times New Roman" w:hAnsi="Times New Roman" w:cs="Times New Roman"/>
          <w:i/>
          <w:sz w:val="28"/>
        </w:rPr>
        <w:t>Hoffmansthal</w:t>
      </w:r>
      <w:proofErr w:type="spellEnd"/>
      <w:r w:rsidRPr="00CF035B">
        <w:rPr>
          <w:rFonts w:ascii="Times New Roman" w:hAnsi="Times New Roman" w:cs="Times New Roman"/>
          <w:i/>
          <w:sz w:val="28"/>
        </w:rPr>
        <w:t xml:space="preserve">, ma aggiungo che la quinta ancella pronuncia la sua battuta separandosi dalle altre, tentando di avvicinarsi ad </w:t>
      </w:r>
      <w:proofErr w:type="spellStart"/>
      <w:r w:rsidRPr="00CF035B">
        <w:rPr>
          <w:rFonts w:ascii="Times New Roman" w:hAnsi="Times New Roman" w:cs="Times New Roman"/>
          <w:i/>
          <w:sz w:val="28"/>
        </w:rPr>
        <w:t>Elektra</w:t>
      </w:r>
      <w:proofErr w:type="spellEnd"/>
      <w:r w:rsidRPr="00CF035B">
        <w:rPr>
          <w:rFonts w:ascii="Times New Roman" w:hAnsi="Times New Roman" w:cs="Times New Roman"/>
          <w:i/>
          <w:sz w:val="28"/>
        </w:rPr>
        <w:t xml:space="preserve"> che però si volta.</w:t>
      </w:r>
      <w:r w:rsidRPr="00CF035B">
        <w:rPr>
          <w:rFonts w:ascii="Times New Roman" w:hAnsi="Times New Roman" w:cs="Times New Roman"/>
          <w:sz w:val="28"/>
        </w:rPr>
        <w:t xml:space="preserve"> </w:t>
      </w:r>
      <w:r w:rsidRPr="00CF035B">
        <w:rPr>
          <w:rFonts w:ascii="Times New Roman" w:hAnsi="Times New Roman" w:cs="Times New Roman"/>
          <w:i/>
          <w:sz w:val="28"/>
        </w:rPr>
        <w:t xml:space="preserve"> </w:t>
      </w:r>
    </w:p>
    <w:p w:rsidR="00CF035B" w:rsidRDefault="00CF035B" w:rsidP="009244A4">
      <w:pPr>
        <w:jc w:val="both"/>
        <w:rPr>
          <w:rFonts w:ascii="Times New Roman" w:hAnsi="Times New Roman" w:cs="Times New Roman"/>
          <w:sz w:val="28"/>
        </w:rPr>
      </w:pPr>
      <w:r w:rsidRPr="00CF035B">
        <w:rPr>
          <w:rFonts w:ascii="Times New Roman" w:hAnsi="Times New Roman" w:cs="Times New Roman"/>
          <w:sz w:val="28"/>
        </w:rPr>
        <w:t>ELEKTRA</w:t>
      </w:r>
    </w:p>
    <w:p w:rsidR="00CF035B" w:rsidRDefault="00CF035B" w:rsidP="009244A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Si alza da per terra lentamente, guarda verso la porta dalla quale sono uscite le ancelle, si guarda un po’ intorno e pronuncia la prima battuta guardando il pubblico.</w:t>
      </w:r>
    </w:p>
    <w:p w:rsidR="00CF035B" w:rsidRDefault="00CF035B" w:rsidP="009244A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Sola! </w:t>
      </w:r>
      <w:r w:rsidRPr="00CF035B">
        <w:rPr>
          <w:rFonts w:ascii="Times New Roman" w:hAnsi="Times New Roman" w:cs="Times New Roman"/>
          <w:i/>
          <w:sz w:val="28"/>
        </w:rPr>
        <w:t>(pausa)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ahimé</w:t>
      </w:r>
      <w:proofErr w:type="spellEnd"/>
      <w:r>
        <w:rPr>
          <w:rFonts w:ascii="Times New Roman" w:hAnsi="Times New Roman" w:cs="Times New Roman"/>
          <w:sz w:val="28"/>
        </w:rPr>
        <w:t>, tutta sola</w:t>
      </w:r>
      <w:r w:rsidR="005D2D1B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</w:rPr>
        <w:t xml:space="preserve"> […]</w:t>
      </w:r>
    </w:p>
    <w:p w:rsidR="005D2D1B" w:rsidRDefault="00281620" w:rsidP="009244A4">
      <w:pPr>
        <w:jc w:val="both"/>
        <w:rPr>
          <w:rFonts w:ascii="Times New Roman" w:hAnsi="Times New Roman" w:cs="Times New Roman"/>
          <w:sz w:val="28"/>
        </w:rPr>
      </w:pPr>
      <w:r w:rsidRPr="00281620">
        <w:rPr>
          <w:rFonts w:ascii="Times New Roman" w:hAnsi="Times New Roman" w:cs="Times New Roman"/>
          <w:i/>
          <w:sz w:val="28"/>
        </w:rPr>
        <w:t>(rivolta al suolo)</w:t>
      </w:r>
      <w:r>
        <w:rPr>
          <w:rFonts w:ascii="Times New Roman" w:hAnsi="Times New Roman" w:cs="Times New Roman"/>
          <w:sz w:val="28"/>
        </w:rPr>
        <w:t xml:space="preserve"> </w:t>
      </w:r>
      <w:r w:rsidR="00C222F9">
        <w:rPr>
          <w:rFonts w:ascii="Times New Roman" w:hAnsi="Times New Roman" w:cs="Times New Roman"/>
          <w:sz w:val="28"/>
        </w:rPr>
        <w:t xml:space="preserve">Padre! </w:t>
      </w:r>
      <w:r w:rsidR="000833F8" w:rsidRPr="000833F8">
        <w:rPr>
          <w:rFonts w:ascii="Times New Roman" w:hAnsi="Times New Roman" w:cs="Times New Roman"/>
          <w:i/>
          <w:sz w:val="28"/>
        </w:rPr>
        <w:t>(come se lo chiamasse per chiedergli aiuto)</w:t>
      </w:r>
      <w:r w:rsidR="005D2D1B">
        <w:rPr>
          <w:rFonts w:ascii="Times New Roman" w:hAnsi="Times New Roman" w:cs="Times New Roman"/>
          <w:i/>
          <w:sz w:val="28"/>
        </w:rPr>
        <w:t xml:space="preserve"> </w:t>
      </w:r>
      <w:r w:rsidR="005D2D1B" w:rsidRPr="005D2D1B">
        <w:rPr>
          <w:rFonts w:ascii="Times New Roman" w:hAnsi="Times New Roman" w:cs="Times New Roman"/>
          <w:sz w:val="28"/>
        </w:rPr>
        <w:t>Dove sei padre? Non hai la forza di spingere lo sguardo fino a me?</w:t>
      </w:r>
      <w:r w:rsidR="005D2D1B">
        <w:rPr>
          <w:rFonts w:ascii="Times New Roman" w:hAnsi="Times New Roman" w:cs="Times New Roman"/>
          <w:i/>
          <w:sz w:val="28"/>
        </w:rPr>
        <w:t xml:space="preserve"> (addolcendo il tono di voce e quasi sussurrando) </w:t>
      </w:r>
      <w:r w:rsidR="005D2D1B" w:rsidRPr="005D2D1B">
        <w:rPr>
          <w:rFonts w:ascii="Times New Roman" w:hAnsi="Times New Roman" w:cs="Times New Roman"/>
          <w:sz w:val="28"/>
        </w:rPr>
        <w:t>È l’ora padre, la nostra ora!</w:t>
      </w:r>
      <w:r w:rsidR="000833F8">
        <w:rPr>
          <w:rFonts w:ascii="Times New Roman" w:hAnsi="Times New Roman" w:cs="Times New Roman"/>
          <w:i/>
          <w:sz w:val="28"/>
        </w:rPr>
        <w:t xml:space="preserve"> </w:t>
      </w:r>
      <w:r w:rsidR="005D2D1B">
        <w:rPr>
          <w:rFonts w:ascii="Times New Roman" w:hAnsi="Times New Roman" w:cs="Times New Roman"/>
          <w:sz w:val="28"/>
        </w:rPr>
        <w:t>[…]</w:t>
      </w:r>
    </w:p>
    <w:p w:rsidR="005D2D1B" w:rsidRDefault="005D2D1B" w:rsidP="009244A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Padre! </w:t>
      </w:r>
      <w:r w:rsidRPr="00C24923">
        <w:rPr>
          <w:rFonts w:ascii="Times New Roman" w:hAnsi="Times New Roman" w:cs="Times New Roman"/>
          <w:i/>
          <w:sz w:val="28"/>
        </w:rPr>
        <w:t xml:space="preserve">(si </w:t>
      </w:r>
      <w:r w:rsidR="00C24923" w:rsidRPr="00C24923">
        <w:rPr>
          <w:rFonts w:ascii="Times New Roman" w:hAnsi="Times New Roman" w:cs="Times New Roman"/>
          <w:i/>
          <w:sz w:val="28"/>
        </w:rPr>
        <w:t>butta</w:t>
      </w:r>
      <w:r w:rsidRPr="00C24923">
        <w:rPr>
          <w:rFonts w:ascii="Times New Roman" w:hAnsi="Times New Roman" w:cs="Times New Roman"/>
          <w:i/>
          <w:sz w:val="28"/>
        </w:rPr>
        <w:t xml:space="preserve"> per terra, sempre </w:t>
      </w:r>
      <w:r w:rsidR="00C24923" w:rsidRPr="00C24923">
        <w:rPr>
          <w:rFonts w:ascii="Times New Roman" w:hAnsi="Times New Roman" w:cs="Times New Roman"/>
          <w:i/>
          <w:sz w:val="28"/>
        </w:rPr>
        <w:t>con il viso rivolto e parlando al</w:t>
      </w:r>
      <w:r w:rsidRPr="00C24923">
        <w:rPr>
          <w:rFonts w:ascii="Times New Roman" w:hAnsi="Times New Roman" w:cs="Times New Roman"/>
          <w:i/>
          <w:sz w:val="28"/>
        </w:rPr>
        <w:t xml:space="preserve"> suolo) </w:t>
      </w:r>
      <w:r w:rsidR="00C24923">
        <w:rPr>
          <w:rFonts w:ascii="Times New Roman" w:hAnsi="Times New Roman" w:cs="Times New Roman"/>
          <w:i/>
          <w:sz w:val="28"/>
        </w:rPr>
        <w:t xml:space="preserve">Voglio vederti! Non lasciarmi sola, oggi! Almeno come ieri, come ombra, là all’angolo del muro, mostrati a tua figlia! (alza il capo guardando verso il muro, come se sperasse che il padre abbia esaudito la sua preghiera e sia apparso. Delusa, si rialza lentamente, un po’ sofferente e affaticata) </w:t>
      </w:r>
      <w:r w:rsidR="00C24923" w:rsidRPr="00C24923">
        <w:rPr>
          <w:rFonts w:ascii="Times New Roman" w:hAnsi="Times New Roman" w:cs="Times New Roman"/>
          <w:sz w:val="28"/>
        </w:rPr>
        <w:t>Padre!</w:t>
      </w:r>
      <w:r w:rsidR="00C24923">
        <w:rPr>
          <w:rFonts w:ascii="Times New Roman" w:hAnsi="Times New Roman" w:cs="Times New Roman"/>
          <w:i/>
          <w:sz w:val="28"/>
        </w:rPr>
        <w:t xml:space="preserve"> (pronunciato con un tono grave, non come il grido disperato della prima allocuzione) </w:t>
      </w:r>
      <w:r w:rsidR="00C24923" w:rsidRPr="00C24923">
        <w:rPr>
          <w:rFonts w:ascii="Times New Roman" w:hAnsi="Times New Roman" w:cs="Times New Roman"/>
          <w:sz w:val="28"/>
        </w:rPr>
        <w:t>Verrà il tuo giorno!</w:t>
      </w:r>
      <w:r w:rsidR="00C24923">
        <w:rPr>
          <w:rFonts w:ascii="Times New Roman" w:hAnsi="Times New Roman" w:cs="Times New Roman"/>
          <w:i/>
          <w:sz w:val="28"/>
        </w:rPr>
        <w:t xml:space="preserve"> (da questa battuta fino alla fine del monologo parla con gli occhi sgranati, lo sguardo fisso, come una profetessa, come se le sue parole prendessero forma lì davanti a lei) […] </w:t>
      </w:r>
    </w:p>
    <w:p w:rsidR="00CF035B" w:rsidRPr="00561D59" w:rsidRDefault="005D2D1B" w:rsidP="009244A4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E noi per te scanniamo i destrieri che sono in casa, davanti alla tua tomba li ammassiamo </w:t>
      </w:r>
      <w:r w:rsidRPr="005D2D1B">
        <w:rPr>
          <w:rFonts w:ascii="Times New Roman" w:hAnsi="Times New Roman" w:cs="Times New Roman"/>
          <w:i/>
          <w:sz w:val="28"/>
        </w:rPr>
        <w:t>(si avvicina al pozzo)</w:t>
      </w:r>
      <w:r>
        <w:rPr>
          <w:rFonts w:ascii="Times New Roman" w:hAnsi="Times New Roman" w:cs="Times New Roman"/>
          <w:sz w:val="28"/>
        </w:rPr>
        <w:t xml:space="preserve"> [..] e noi sangue tuo</w:t>
      </w:r>
      <w:r w:rsidR="00C24923">
        <w:rPr>
          <w:rFonts w:ascii="Times New Roman" w:hAnsi="Times New Roman" w:cs="Times New Roman"/>
          <w:sz w:val="28"/>
        </w:rPr>
        <w:t xml:space="preserve">, tuo figlio Oreste e le tue figlie, noi tre, quando tutto sarà compiuto e tende purpuree si levano dal vapore del sangue che il sole attrae a sé, noi sangue tuo, </w:t>
      </w:r>
      <w:r w:rsidR="00C24923" w:rsidRPr="00C24923">
        <w:rPr>
          <w:rFonts w:ascii="Times New Roman" w:hAnsi="Times New Roman" w:cs="Times New Roman"/>
          <w:i/>
          <w:sz w:val="28"/>
        </w:rPr>
        <w:t xml:space="preserve">(comincia a camminare lentamente intorno al pozzo guardandolo, con le braccia aperte, come se stesse tenendo per mano Oreste e </w:t>
      </w:r>
      <w:proofErr w:type="spellStart"/>
      <w:r w:rsidR="00C24923" w:rsidRPr="00C24923">
        <w:rPr>
          <w:rFonts w:ascii="Times New Roman" w:hAnsi="Times New Roman" w:cs="Times New Roman"/>
          <w:i/>
          <w:sz w:val="28"/>
        </w:rPr>
        <w:t>Crisotemi</w:t>
      </w:r>
      <w:proofErr w:type="spellEnd"/>
      <w:r w:rsidR="00C24923" w:rsidRPr="00C24923">
        <w:rPr>
          <w:rFonts w:ascii="Times New Roman" w:hAnsi="Times New Roman" w:cs="Times New Roman"/>
          <w:i/>
          <w:sz w:val="28"/>
        </w:rPr>
        <w:t>)</w:t>
      </w:r>
      <w:r w:rsidR="00C24923">
        <w:rPr>
          <w:rFonts w:ascii="Times New Roman" w:hAnsi="Times New Roman" w:cs="Times New Roman"/>
          <w:sz w:val="28"/>
        </w:rPr>
        <w:t xml:space="preserve"> danziamo in cerchio intorno alla tua tomba: e passo dopo passo alzerò il ginocchio sui cadaveri, </w:t>
      </w:r>
      <w:r w:rsidR="00C24923" w:rsidRPr="00D143D5">
        <w:rPr>
          <w:rFonts w:ascii="Times New Roman" w:hAnsi="Times New Roman" w:cs="Times New Roman"/>
          <w:i/>
          <w:sz w:val="28"/>
        </w:rPr>
        <w:t>( dopo</w:t>
      </w:r>
      <w:r w:rsidR="00D143D5" w:rsidRPr="00D143D5">
        <w:rPr>
          <w:rFonts w:ascii="Times New Roman" w:hAnsi="Times New Roman" w:cs="Times New Roman"/>
          <w:i/>
          <w:sz w:val="28"/>
        </w:rPr>
        <w:t xml:space="preserve"> questa battuta smette di camminare in cerchio attorno al pozzo, si allontana un po’ e ricomincia a rivolgersi al pubblico.)</w:t>
      </w:r>
      <w:r w:rsidR="00D143D5">
        <w:rPr>
          <w:rFonts w:ascii="Times New Roman" w:hAnsi="Times New Roman" w:cs="Times New Roman"/>
          <w:i/>
          <w:sz w:val="28"/>
        </w:rPr>
        <w:t xml:space="preserve"> </w:t>
      </w:r>
      <w:r w:rsidR="00D143D5" w:rsidRPr="00D143D5">
        <w:rPr>
          <w:rFonts w:ascii="Times New Roman" w:hAnsi="Times New Roman" w:cs="Times New Roman"/>
          <w:sz w:val="28"/>
        </w:rPr>
        <w:t xml:space="preserve">e chi da lontano vedrà danzare la mia ombra vaga, dirà: per un re grande, grande festa e </w:t>
      </w:r>
      <w:r w:rsidR="00D143D5" w:rsidRPr="00D143D5">
        <w:rPr>
          <w:rFonts w:ascii="Times New Roman" w:hAnsi="Times New Roman" w:cs="Times New Roman"/>
          <w:sz w:val="28"/>
        </w:rPr>
        <w:lastRenderedPageBreak/>
        <w:t xml:space="preserve">sfarzosa viene data dalla carne della sua carne; felice colui  la cui progenie intorno all’alta sua tomba danza così regali danze di vittoria! </w:t>
      </w:r>
      <w:r w:rsidR="00D143D5" w:rsidRPr="00561D59">
        <w:rPr>
          <w:rFonts w:ascii="Times New Roman" w:hAnsi="Times New Roman" w:cs="Times New Roman"/>
          <w:i/>
          <w:sz w:val="28"/>
        </w:rPr>
        <w:t>(</w:t>
      </w:r>
      <w:r w:rsidR="00561D59" w:rsidRPr="00561D59">
        <w:rPr>
          <w:rFonts w:ascii="Times New Roman" w:hAnsi="Times New Roman" w:cs="Times New Roman"/>
          <w:i/>
          <w:sz w:val="28"/>
        </w:rPr>
        <w:t xml:space="preserve">pronuncia quest’ultima battuta in estasi, sorridendo in modo inquietante) </w:t>
      </w:r>
    </w:p>
    <w:p w:rsidR="00B21236" w:rsidRPr="00D143D5" w:rsidRDefault="00B21236" w:rsidP="009244A4">
      <w:pPr>
        <w:jc w:val="both"/>
        <w:rPr>
          <w:rFonts w:ascii="Times New Roman" w:hAnsi="Times New Roman" w:cs="Times New Roman"/>
          <w:sz w:val="24"/>
        </w:rPr>
      </w:pPr>
    </w:p>
    <w:p w:rsidR="00F61167" w:rsidRPr="00D143D5" w:rsidRDefault="00F61167" w:rsidP="009244A4">
      <w:pPr>
        <w:jc w:val="both"/>
        <w:rPr>
          <w:rFonts w:ascii="Times New Roman" w:hAnsi="Times New Roman" w:cs="Times New Roman"/>
          <w:sz w:val="24"/>
        </w:rPr>
      </w:pPr>
      <w:r w:rsidRPr="00D143D5">
        <w:rPr>
          <w:rFonts w:ascii="Times New Roman" w:hAnsi="Times New Roman" w:cs="Times New Roman"/>
          <w:sz w:val="24"/>
        </w:rPr>
        <w:t xml:space="preserve"> </w:t>
      </w:r>
    </w:p>
    <w:p w:rsidR="00937D50" w:rsidRPr="00D143D5" w:rsidRDefault="00E130B6" w:rsidP="009244A4">
      <w:pPr>
        <w:jc w:val="both"/>
        <w:rPr>
          <w:sz w:val="32"/>
        </w:rPr>
      </w:pPr>
      <w:r w:rsidRPr="00D143D5">
        <w:rPr>
          <w:sz w:val="32"/>
        </w:rPr>
        <w:t xml:space="preserve"> </w:t>
      </w:r>
    </w:p>
    <w:p w:rsidR="00DD792D" w:rsidRPr="00D143D5" w:rsidRDefault="00DD792D" w:rsidP="00DD792D">
      <w:pPr>
        <w:rPr>
          <w:rFonts w:ascii="Times New Roman" w:hAnsi="Times New Roman" w:cs="Times New Roman"/>
        </w:rPr>
      </w:pPr>
    </w:p>
    <w:p w:rsidR="00015BCA" w:rsidRPr="00015BCA" w:rsidRDefault="00015BCA" w:rsidP="00DD792D">
      <w:pPr>
        <w:rPr>
          <w:rFonts w:ascii="Times New Roman" w:hAnsi="Times New Roman" w:cs="Times New Roman"/>
          <w:sz w:val="32"/>
        </w:rPr>
      </w:pPr>
    </w:p>
    <w:p w:rsidR="00DD792D" w:rsidRPr="00DD792D" w:rsidRDefault="00DD792D" w:rsidP="00DD792D">
      <w:pPr>
        <w:rPr>
          <w:rFonts w:ascii="Times New Roman" w:hAnsi="Times New Roman" w:cs="Times New Roman"/>
          <w:sz w:val="32"/>
        </w:rPr>
      </w:pPr>
    </w:p>
    <w:sectPr w:rsidR="00DD792D" w:rsidRPr="00DD792D" w:rsidSect="00D44EF2">
      <w:pgSz w:w="11906" w:h="16838" w:code="9"/>
      <w:pgMar w:top="1418" w:right="1418" w:bottom="1418" w:left="1985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2D"/>
    <w:rsid w:val="00015BCA"/>
    <w:rsid w:val="000833F8"/>
    <w:rsid w:val="0018512D"/>
    <w:rsid w:val="00191B3D"/>
    <w:rsid w:val="00281620"/>
    <w:rsid w:val="00504536"/>
    <w:rsid w:val="00561D59"/>
    <w:rsid w:val="005D2D1B"/>
    <w:rsid w:val="005F1A01"/>
    <w:rsid w:val="00602DEC"/>
    <w:rsid w:val="00603AEA"/>
    <w:rsid w:val="00653F5B"/>
    <w:rsid w:val="0088374B"/>
    <w:rsid w:val="009244A4"/>
    <w:rsid w:val="00937D50"/>
    <w:rsid w:val="00AD2CC7"/>
    <w:rsid w:val="00AF1A74"/>
    <w:rsid w:val="00B21236"/>
    <w:rsid w:val="00B6764B"/>
    <w:rsid w:val="00C222F9"/>
    <w:rsid w:val="00C24923"/>
    <w:rsid w:val="00CF035B"/>
    <w:rsid w:val="00D143D5"/>
    <w:rsid w:val="00D44EF2"/>
    <w:rsid w:val="00DD792D"/>
    <w:rsid w:val="00DF55FA"/>
    <w:rsid w:val="00E130B6"/>
    <w:rsid w:val="00F11DDA"/>
    <w:rsid w:val="00F6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57D4"/>
  <w15:chartTrackingRefBased/>
  <w15:docId w15:val="{DCFB7560-65BB-4712-9DFA-E16A7392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15BCA"/>
    <w:pPr>
      <w:spacing w:after="0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15BCA"/>
    <w:rPr>
      <w:rFonts w:ascii="Times New Roman" w:eastAsiaTheme="majorEastAsia" w:hAnsi="Times New Roman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Romagnoli</dc:creator>
  <cp:keywords/>
  <dc:description/>
  <cp:lastModifiedBy>Marta Romagnoli</cp:lastModifiedBy>
  <cp:revision>9</cp:revision>
  <dcterms:created xsi:type="dcterms:W3CDTF">2019-01-08T17:26:00Z</dcterms:created>
  <dcterms:modified xsi:type="dcterms:W3CDTF">2019-01-09T09:39:00Z</dcterms:modified>
</cp:coreProperties>
</file>